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33E56D5D"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6C4080" w:rsidRPr="006C4080">
              <w:rPr>
                <w:rFonts w:ascii="Times New Roman" w:hAnsi="Times New Roman" w:cs="Times New Roman"/>
                <w:b/>
                <w:bCs/>
                <w:color w:val="000000" w:themeColor="text1"/>
              </w:rPr>
              <w:t>JFN-2902</w:t>
            </w:r>
            <w:r w:rsidR="006C4080">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356F0A33" w14:textId="0E331AC0"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6C4080" w:rsidRPr="006C4080">
              <w:rPr>
                <w:rFonts w:ascii="Times New Roman" w:eastAsia="Times New Roman" w:hAnsi="Times New Roman" w:cs="Times New Roman"/>
                <w:b/>
                <w:bCs/>
                <w:color w:val="000000"/>
                <w:sz w:val="30"/>
                <w:szCs w:val="30"/>
                <w:shd w:val="clear" w:color="auto" w:fill="FFFFFF"/>
                <w:lang w:val="en-IN" w:eastAsia="en-IN"/>
              </w:rPr>
              <w:t xml:space="preserve">Oral Supplementation of </w:t>
            </w:r>
            <w:proofErr w:type="spellStart"/>
            <w:r w:rsidR="006C4080" w:rsidRPr="006C4080">
              <w:rPr>
                <w:rFonts w:ascii="Times New Roman" w:eastAsia="Times New Roman" w:hAnsi="Times New Roman" w:cs="Times New Roman"/>
                <w:b/>
                <w:bCs/>
                <w:color w:val="000000"/>
                <w:sz w:val="30"/>
                <w:szCs w:val="30"/>
                <w:shd w:val="clear" w:color="auto" w:fill="FFFFFF"/>
                <w:lang w:val="en-IN" w:eastAsia="en-IN"/>
              </w:rPr>
              <w:t>hydrolyzed</w:t>
            </w:r>
            <w:proofErr w:type="spellEnd"/>
            <w:r w:rsidR="006C4080" w:rsidRPr="006C4080">
              <w:rPr>
                <w:rFonts w:ascii="Times New Roman" w:eastAsia="Times New Roman" w:hAnsi="Times New Roman" w:cs="Times New Roman"/>
                <w:b/>
                <w:bCs/>
                <w:color w:val="000000"/>
                <w:sz w:val="30"/>
                <w:szCs w:val="30"/>
                <w:shd w:val="clear" w:color="auto" w:fill="FFFFFF"/>
                <w:lang w:val="en-IN" w:eastAsia="en-IN"/>
              </w:rPr>
              <w:t xml:space="preserve"> fish collagen, acerola and sodium hyaluronate on facial skin: A double-blind, randomized, placebo-controlled trial</w:t>
            </w:r>
            <w:r w:rsidR="006C4080">
              <w:rPr>
                <w:rFonts w:ascii="Times New Roman" w:eastAsia="Times New Roman" w:hAnsi="Times New Roman" w:cs="Times New Roman"/>
                <w:b/>
                <w:bCs/>
                <w:color w:val="000000"/>
                <w:sz w:val="30"/>
                <w:szCs w:val="30"/>
                <w:shd w:val="clear" w:color="auto" w:fill="FFFFFF"/>
                <w:lang w:val="en-IN" w:eastAsia="en-IN"/>
              </w:rPr>
              <w:t xml:space="preserve"> </w:t>
            </w:r>
          </w:p>
          <w:p w14:paraId="4E2ADF4D" w14:textId="54183616" w:rsidR="006C4080" w:rsidRPr="006C4080" w:rsidRDefault="006C4080" w:rsidP="006C4080">
            <w:pPr>
              <w:spacing w:line="360" w:lineRule="auto"/>
              <w:jc w:val="both"/>
              <w:rPr>
                <w:rFonts w:ascii="Times New Roman" w:eastAsia="Times New Roman" w:hAnsi="Times New Roman" w:cs="Times New Roman"/>
                <w:bCs/>
                <w:color w:val="000000"/>
                <w:shd w:val="clear" w:color="auto" w:fill="FFFFFF"/>
                <w:lang w:val="en-IN" w:eastAsia="en-IN"/>
              </w:rPr>
            </w:pPr>
            <w:r w:rsidRPr="006C4080">
              <w:rPr>
                <w:rFonts w:ascii="Times New Roman" w:eastAsia="Times New Roman" w:hAnsi="Times New Roman" w:cs="Times New Roman"/>
                <w:bCs/>
                <w:color w:val="000000"/>
                <w:shd w:val="clear" w:color="auto" w:fill="FFFFFF"/>
                <w:lang w:val="en-IN" w:eastAsia="en-IN"/>
              </w:rPr>
              <w:t xml:space="preserve">General Comments </w:t>
            </w:r>
            <w:proofErr w:type="gramStart"/>
            <w:r w:rsidRPr="006C4080">
              <w:rPr>
                <w:rFonts w:ascii="Times New Roman" w:eastAsia="Times New Roman" w:hAnsi="Times New Roman" w:cs="Times New Roman"/>
                <w:bCs/>
                <w:color w:val="000000"/>
                <w:shd w:val="clear" w:color="auto" w:fill="FFFFFF"/>
                <w:lang w:val="en-IN" w:eastAsia="en-IN"/>
              </w:rPr>
              <w:t>From</w:t>
            </w:r>
            <w:proofErr w:type="gramEnd"/>
            <w:r w:rsidRPr="006C4080">
              <w:rPr>
                <w:rFonts w:ascii="Times New Roman" w:eastAsia="Times New Roman" w:hAnsi="Times New Roman" w:cs="Times New Roman"/>
                <w:bCs/>
                <w:color w:val="000000"/>
                <w:shd w:val="clear" w:color="auto" w:fill="FFFFFF"/>
                <w:lang w:val="en-IN" w:eastAsia="en-IN"/>
              </w:rPr>
              <w:t xml:space="preserve"> Reviewer:</w:t>
            </w:r>
            <w:r>
              <w:rPr>
                <w:rFonts w:ascii="Times New Roman" w:eastAsia="Times New Roman" w:hAnsi="Times New Roman" w:cs="Times New Roman"/>
                <w:bCs/>
                <w:color w:val="000000"/>
                <w:shd w:val="clear" w:color="auto" w:fill="FFFFFF"/>
                <w:lang w:val="en-IN" w:eastAsia="en-IN"/>
              </w:rPr>
              <w:t xml:space="preserve"> </w:t>
            </w:r>
            <w:r w:rsidRPr="006C4080">
              <w:rPr>
                <w:rFonts w:ascii="Times New Roman" w:eastAsia="Times New Roman" w:hAnsi="Times New Roman" w:cs="Times New Roman"/>
                <w:bCs/>
                <w:color w:val="000000"/>
                <w:shd w:val="clear" w:color="auto" w:fill="FFFFFF"/>
                <w:lang w:val="en-IN" w:eastAsia="en-IN"/>
              </w:rPr>
              <w:t>The effects of oral or transdermal topical collagen on skin repair have been extensively studied in animal experiments. The clinical study of oral collagen drinks on the market has more advanced significance for the application of collagen products. In addition, the selection of evaluation indicators in this study is comprehensive and reasonable, which has a guiding role for related research.</w:t>
            </w:r>
          </w:p>
          <w:p w14:paraId="7C5BC4D2" w14:textId="77777777" w:rsidR="006C4080" w:rsidRPr="006C4080" w:rsidRDefault="006C4080" w:rsidP="006C4080">
            <w:pPr>
              <w:spacing w:line="360" w:lineRule="auto"/>
              <w:jc w:val="both"/>
              <w:rPr>
                <w:rFonts w:ascii="Times New Roman" w:eastAsia="Times New Roman" w:hAnsi="Times New Roman" w:cs="Times New Roman"/>
                <w:bCs/>
                <w:color w:val="000000"/>
                <w:shd w:val="clear" w:color="auto" w:fill="FFFFFF"/>
                <w:lang w:val="en-IN" w:eastAsia="en-IN"/>
              </w:rPr>
            </w:pPr>
            <w:r w:rsidRPr="006C4080">
              <w:rPr>
                <w:rFonts w:ascii="Times New Roman" w:eastAsia="Times New Roman" w:hAnsi="Times New Roman" w:cs="Times New Roman"/>
                <w:bCs/>
                <w:color w:val="000000"/>
                <w:shd w:val="clear" w:color="auto" w:fill="FFFFFF"/>
                <w:lang w:val="en-IN" w:eastAsia="en-IN"/>
              </w:rPr>
              <w:t>Introduction: The Introduction is appropriate but very superficial and too brief. More details in applications of collagen hydrolysates would be beneficial. Convincing justification of selected ingredients combination with related mechanisms for skin improvement is missing but would be an advantage. The molecular mechanisms of skin aging have not been duly discussed.</w:t>
            </w:r>
          </w:p>
          <w:p w14:paraId="3453CA09" w14:textId="77777777" w:rsidR="006C4080" w:rsidRPr="006C4080" w:rsidRDefault="006C4080" w:rsidP="006C4080">
            <w:pPr>
              <w:spacing w:line="360" w:lineRule="auto"/>
              <w:jc w:val="both"/>
              <w:rPr>
                <w:rFonts w:ascii="Times New Roman" w:eastAsia="Times New Roman" w:hAnsi="Times New Roman" w:cs="Times New Roman"/>
                <w:bCs/>
                <w:color w:val="000000"/>
                <w:shd w:val="clear" w:color="auto" w:fill="FFFFFF"/>
                <w:lang w:val="en-IN" w:eastAsia="en-IN"/>
              </w:rPr>
            </w:pPr>
            <w:r w:rsidRPr="006C4080">
              <w:rPr>
                <w:rFonts w:ascii="Times New Roman" w:eastAsia="Times New Roman" w:hAnsi="Times New Roman" w:cs="Times New Roman"/>
                <w:bCs/>
                <w:color w:val="000000"/>
                <w:shd w:val="clear" w:color="auto" w:fill="FFFFFF"/>
                <w:lang w:val="en-IN" w:eastAsia="en-IN"/>
              </w:rPr>
              <w:t>Methodology:  Due to the significant difference in composition, the placebo used in this study has a significant appearance difference from the test product. How to ensure the realization of double-blind? the details of the dosing regimen, such as the time of administration, before or after meals, etc. p &lt;.05 in the "Statistical analysis" section should be a clerical error and need to be corrected.</w:t>
            </w:r>
          </w:p>
          <w:p w14:paraId="312D5690" w14:textId="77777777" w:rsidR="006C4080" w:rsidRPr="006C4080" w:rsidRDefault="006C4080" w:rsidP="006C4080">
            <w:pPr>
              <w:spacing w:line="360" w:lineRule="auto"/>
              <w:jc w:val="both"/>
              <w:rPr>
                <w:rFonts w:ascii="Times New Roman" w:eastAsia="Times New Roman" w:hAnsi="Times New Roman" w:cs="Times New Roman"/>
                <w:bCs/>
                <w:color w:val="000000"/>
                <w:shd w:val="clear" w:color="auto" w:fill="FFFFFF"/>
                <w:lang w:val="en-IN" w:eastAsia="en-IN"/>
              </w:rPr>
            </w:pPr>
            <w:r w:rsidRPr="006C4080">
              <w:rPr>
                <w:rFonts w:ascii="Times New Roman" w:eastAsia="Times New Roman" w:hAnsi="Times New Roman" w:cs="Times New Roman"/>
                <w:bCs/>
                <w:color w:val="000000"/>
                <w:shd w:val="clear" w:color="auto" w:fill="FFFFFF"/>
                <w:lang w:val="en-IN" w:eastAsia="en-IN"/>
              </w:rPr>
              <w:t xml:space="preserve">Results: The results are well presented, please, avoid to use the brand of the collagen beverages in the results and discussion. Clinical trial must include the CONSORT flowchart. The results description mentioned that no significant difference happened in the results of table 1. However, BUN presented statistically different in the table 1, and nothing was mentioned about it. Please, clarify. The legend of figure 4, mentioned that 50 volunteers were recruited. But 30 for placebo and 30 for the treatment groups. Please, clarify and detail the protocol in the methodology. The identification of the graphics </w:t>
            </w:r>
            <w:proofErr w:type="gramStart"/>
            <w:r w:rsidRPr="006C4080">
              <w:rPr>
                <w:rFonts w:ascii="Times New Roman" w:eastAsia="Times New Roman" w:hAnsi="Times New Roman" w:cs="Times New Roman"/>
                <w:bCs/>
                <w:color w:val="000000"/>
                <w:shd w:val="clear" w:color="auto" w:fill="FFFFFF"/>
                <w:lang w:val="en-IN" w:eastAsia="en-IN"/>
              </w:rPr>
              <w:t>are</w:t>
            </w:r>
            <w:proofErr w:type="gramEnd"/>
            <w:r w:rsidRPr="006C4080">
              <w:rPr>
                <w:rFonts w:ascii="Times New Roman" w:eastAsia="Times New Roman" w:hAnsi="Times New Roman" w:cs="Times New Roman"/>
                <w:bCs/>
                <w:color w:val="000000"/>
                <w:shd w:val="clear" w:color="auto" w:fill="FFFFFF"/>
                <w:lang w:val="en-IN" w:eastAsia="en-IN"/>
              </w:rPr>
              <w:t xml:space="preserve"> ok, collagen beverage.</w:t>
            </w:r>
          </w:p>
          <w:p w14:paraId="335EA0D7" w14:textId="77777777" w:rsidR="006C4080" w:rsidRPr="006C4080" w:rsidRDefault="006C4080" w:rsidP="006C4080">
            <w:pPr>
              <w:spacing w:line="360" w:lineRule="auto"/>
              <w:jc w:val="both"/>
              <w:rPr>
                <w:rFonts w:ascii="Times New Roman" w:eastAsia="Times New Roman" w:hAnsi="Times New Roman" w:cs="Times New Roman"/>
                <w:bCs/>
                <w:color w:val="000000"/>
                <w:shd w:val="clear" w:color="auto" w:fill="FFFFFF"/>
                <w:lang w:val="en-IN" w:eastAsia="en-IN"/>
              </w:rPr>
            </w:pPr>
          </w:p>
          <w:p w14:paraId="504D195E" w14:textId="08234023" w:rsidR="006C4080" w:rsidRPr="006C4080" w:rsidRDefault="006C4080" w:rsidP="006C4080">
            <w:pPr>
              <w:spacing w:line="360" w:lineRule="auto"/>
              <w:jc w:val="both"/>
              <w:rPr>
                <w:rFonts w:ascii="Times New Roman" w:eastAsia="Times New Roman" w:hAnsi="Times New Roman" w:cs="Times New Roman"/>
                <w:bCs/>
                <w:color w:val="000000"/>
                <w:shd w:val="clear" w:color="auto" w:fill="FFFFFF"/>
                <w:lang w:val="en-IN" w:eastAsia="en-IN"/>
              </w:rPr>
            </w:pPr>
            <w:r w:rsidRPr="006C4080">
              <w:rPr>
                <w:rFonts w:ascii="Times New Roman" w:eastAsia="Times New Roman" w:hAnsi="Times New Roman" w:cs="Times New Roman"/>
                <w:bCs/>
                <w:color w:val="000000"/>
                <w:shd w:val="clear" w:color="auto" w:fill="FFFFFF"/>
                <w:lang w:val="en-IN" w:eastAsia="en-IN"/>
              </w:rPr>
              <w:lastRenderedPageBreak/>
              <w:t>Discussion:</w:t>
            </w:r>
            <w:r>
              <w:rPr>
                <w:rFonts w:ascii="Times New Roman" w:eastAsia="Times New Roman" w:hAnsi="Times New Roman" w:cs="Times New Roman"/>
                <w:bCs/>
                <w:color w:val="000000"/>
                <w:shd w:val="clear" w:color="auto" w:fill="FFFFFF"/>
                <w:lang w:val="en-IN" w:eastAsia="en-IN"/>
              </w:rPr>
              <w:t xml:space="preserve"> </w:t>
            </w:r>
            <w:r w:rsidRPr="006C4080">
              <w:rPr>
                <w:rFonts w:ascii="Times New Roman" w:eastAsia="Times New Roman" w:hAnsi="Times New Roman" w:cs="Times New Roman"/>
                <w:bCs/>
                <w:color w:val="000000"/>
                <w:shd w:val="clear" w:color="auto" w:fill="FFFFFF"/>
                <w:lang w:val="en-IN" w:eastAsia="en-IN"/>
              </w:rPr>
              <w:t>Discussion also is too superficial and too brief. For example, not duly discussed the effect of combination of high vitamin C with polyphenols in acerola.</w:t>
            </w:r>
          </w:p>
          <w:p w14:paraId="38D30D01" w14:textId="4701B5FC" w:rsidR="006C4080" w:rsidRPr="006C4080" w:rsidRDefault="006C4080" w:rsidP="006C4080">
            <w:pPr>
              <w:spacing w:line="360" w:lineRule="auto"/>
              <w:jc w:val="both"/>
              <w:rPr>
                <w:rFonts w:ascii="Times New Roman" w:eastAsia="Times New Roman" w:hAnsi="Times New Roman" w:cs="Times New Roman"/>
                <w:bCs/>
                <w:color w:val="000000"/>
                <w:shd w:val="clear" w:color="auto" w:fill="FFFFFF"/>
                <w:lang w:val="en-IN" w:eastAsia="en-IN"/>
              </w:rPr>
            </w:pPr>
            <w:r w:rsidRPr="006C4080">
              <w:rPr>
                <w:rFonts w:ascii="Times New Roman" w:eastAsia="Times New Roman" w:hAnsi="Times New Roman" w:cs="Times New Roman"/>
                <w:bCs/>
                <w:color w:val="000000"/>
                <w:shd w:val="clear" w:color="auto" w:fill="FFFFFF"/>
                <w:lang w:val="en-IN" w:eastAsia="en-IN"/>
              </w:rPr>
              <w:t>References:</w:t>
            </w:r>
            <w:r>
              <w:rPr>
                <w:rFonts w:ascii="Times New Roman" w:eastAsia="Times New Roman" w:hAnsi="Times New Roman" w:cs="Times New Roman"/>
                <w:bCs/>
                <w:color w:val="000000"/>
                <w:shd w:val="clear" w:color="auto" w:fill="FFFFFF"/>
                <w:lang w:val="en-IN" w:eastAsia="en-IN"/>
              </w:rPr>
              <w:t xml:space="preserve"> </w:t>
            </w:r>
            <w:r w:rsidRPr="006C4080">
              <w:rPr>
                <w:rFonts w:ascii="Times New Roman" w:eastAsia="Times New Roman" w:hAnsi="Times New Roman" w:cs="Times New Roman"/>
                <w:bCs/>
                <w:color w:val="000000"/>
                <w:shd w:val="clear" w:color="auto" w:fill="FFFFFF"/>
                <w:lang w:val="en-IN" w:eastAsia="en-IN"/>
              </w:rPr>
              <w:t>More detailed discussion will lead to increase in number of references</w:t>
            </w:r>
          </w:p>
          <w:p w14:paraId="6D1F10A9" w14:textId="109EECCB" w:rsidR="006A5529" w:rsidRPr="006A5529" w:rsidRDefault="006C4080" w:rsidP="006C4080">
            <w:pPr>
              <w:spacing w:line="360" w:lineRule="auto"/>
              <w:jc w:val="both"/>
              <w:rPr>
                <w:rFonts w:ascii="Times New Roman" w:eastAsia="Times New Roman" w:hAnsi="Times New Roman" w:cs="Times New Roman"/>
                <w:bCs/>
                <w:color w:val="000000"/>
                <w:shd w:val="clear" w:color="auto" w:fill="FFFFFF"/>
                <w:lang w:val="en-IN" w:eastAsia="en-IN"/>
              </w:rPr>
            </w:pPr>
            <w:r w:rsidRPr="006C4080">
              <w:rPr>
                <w:rFonts w:ascii="Times New Roman" w:eastAsia="Times New Roman" w:hAnsi="Times New Roman" w:cs="Times New Roman"/>
                <w:bCs/>
                <w:color w:val="000000"/>
                <w:shd w:val="clear" w:color="auto" w:fill="FFFFFF"/>
                <w:lang w:val="en-IN" w:eastAsia="en-IN"/>
              </w:rPr>
              <w:t>Tables / Figures:</w:t>
            </w:r>
            <w:r>
              <w:rPr>
                <w:rFonts w:ascii="Times New Roman" w:eastAsia="Times New Roman" w:hAnsi="Times New Roman" w:cs="Times New Roman"/>
                <w:bCs/>
                <w:color w:val="000000"/>
                <w:shd w:val="clear" w:color="auto" w:fill="FFFFFF"/>
                <w:lang w:val="en-IN" w:eastAsia="en-IN"/>
              </w:rPr>
              <w:t xml:space="preserve"> </w:t>
            </w:r>
            <w:r w:rsidRPr="006C4080">
              <w:rPr>
                <w:rFonts w:ascii="Times New Roman" w:eastAsia="Times New Roman" w:hAnsi="Times New Roman" w:cs="Times New Roman"/>
                <w:bCs/>
                <w:color w:val="000000"/>
                <w:shd w:val="clear" w:color="auto" w:fill="FFFFFF"/>
                <w:lang w:val="en-IN" w:eastAsia="en-IN"/>
              </w:rPr>
              <w:t>The quality of Figure 4 is low and needs to be improved</w:t>
            </w:r>
            <w:r>
              <w:rPr>
                <w:rFonts w:ascii="Times New Roman" w:eastAsia="Times New Roman" w:hAnsi="Times New Roman" w:cs="Times New Roman"/>
                <w:bCs/>
                <w:color w:val="000000"/>
                <w:shd w:val="clear" w:color="auto" w:fill="FFFFFF"/>
                <w:lang w:val="en-IN" w:eastAsia="en-IN"/>
              </w:rPr>
              <w:t xml:space="preserve"> </w:t>
            </w:r>
            <w:r w:rsidR="006A5529" w:rsidRPr="006A5529">
              <w:rPr>
                <w:rFonts w:ascii="Times New Roman" w:eastAsia="Times New Roman" w:hAnsi="Times New Roman" w:cs="Times New Roman"/>
                <w:bCs/>
                <w:color w:val="000000"/>
                <w:shd w:val="clear" w:color="auto" w:fill="FFFFFF"/>
                <w:lang w:val="en-IN" w:eastAsia="en-IN"/>
              </w:rPr>
              <w:t xml:space="preserve"> </w:t>
            </w:r>
          </w:p>
          <w:p w14:paraId="1EEC568E" w14:textId="3FF3B0BA" w:rsidR="00DE24E6" w:rsidRPr="0049531E" w:rsidRDefault="006C4080" w:rsidP="006A5529">
            <w:pPr>
              <w:spacing w:line="360" w:lineRule="auto"/>
              <w:jc w:val="both"/>
              <w:rPr>
                <w:rFonts w:ascii="Times New Roman" w:eastAsia="Times New Roman" w:hAnsi="Times New Roman" w:cs="Times New Roman"/>
                <w:bCs/>
                <w:color w:val="000000"/>
                <w:shd w:val="clear" w:color="auto" w:fill="FFFFFF"/>
                <w:lang w:val="en-IN" w:eastAsia="en-IN"/>
              </w:rPr>
            </w:pPr>
            <w:r>
              <w:rPr>
                <w:rFonts w:ascii="Times New Roman" w:eastAsia="Times New Roman" w:hAnsi="Times New Roman" w:cs="Times New Roman"/>
                <w:bCs/>
                <w:color w:val="000000"/>
                <w:shd w:val="clear" w:color="auto" w:fill="FFFFFF"/>
                <w:lang w:val="en-IN" w:eastAsia="en-IN"/>
              </w:rPr>
              <w:t>The article can be published after minor revision</w:t>
            </w:r>
            <w:r w:rsidR="006A5529" w:rsidRPr="006A5529">
              <w:rPr>
                <w:rFonts w:ascii="Times New Roman" w:eastAsia="Times New Roman" w:hAnsi="Times New Roman" w:cs="Times New Roman"/>
                <w:bCs/>
                <w:color w:val="000000"/>
                <w:shd w:val="clear" w:color="auto" w:fill="FFFFFF"/>
                <w:lang w:val="en-IN" w:eastAsia="en-IN"/>
              </w:rPr>
              <w:t>.</w:t>
            </w:r>
            <w:r w:rsidR="006A5529">
              <w:rPr>
                <w:rFonts w:ascii="Times New Roman" w:eastAsia="Times New Roman" w:hAnsi="Times New Roman" w:cs="Times New Roman"/>
                <w:bCs/>
                <w:color w:val="000000"/>
                <w:shd w:val="clear" w:color="auto" w:fill="FFFFFF"/>
                <w:lang w:val="en-IN" w:eastAsia="en-IN"/>
              </w:rPr>
              <w:t xml:space="preserve"> </w:t>
            </w:r>
            <w:r w:rsidR="00DE24E6" w:rsidRPr="0049531E">
              <w:rPr>
                <w:rFonts w:ascii="Times New Roman" w:eastAsia="Times New Roman" w:hAnsi="Times New Roman" w:cs="Times New Roman"/>
                <w:bCs/>
                <w:color w:val="000000"/>
                <w:shd w:val="clear" w:color="auto" w:fill="FFFFFF"/>
                <w:lang w:val="en-IN" w:eastAsia="en-IN"/>
              </w:rPr>
              <w:t xml:space="preserve"> </w:t>
            </w:r>
          </w:p>
          <w:p w14:paraId="6E32B26E"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16016FAA"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387941E6" w14:textId="74A77D36" w:rsidR="0049531E" w:rsidRPr="00E9204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B327C" w14:textId="77777777" w:rsidR="00C73BA1" w:rsidRDefault="00C73BA1" w:rsidP="00F65AB0">
      <w:pPr>
        <w:spacing w:after="0" w:line="240" w:lineRule="auto"/>
      </w:pPr>
      <w:r>
        <w:separator/>
      </w:r>
    </w:p>
  </w:endnote>
  <w:endnote w:type="continuationSeparator" w:id="0">
    <w:p w14:paraId="46485F10" w14:textId="77777777" w:rsidR="00C73BA1" w:rsidRDefault="00C73BA1"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54108" w14:textId="77777777" w:rsidR="00C73BA1" w:rsidRDefault="00C73BA1" w:rsidP="00F65AB0">
      <w:pPr>
        <w:spacing w:after="0" w:line="240" w:lineRule="auto"/>
      </w:pPr>
      <w:r>
        <w:separator/>
      </w:r>
    </w:p>
  </w:footnote>
  <w:footnote w:type="continuationSeparator" w:id="0">
    <w:p w14:paraId="5EBBE170" w14:textId="77777777" w:rsidR="00C73BA1" w:rsidRDefault="00C73BA1"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511A"/>
    <w:multiLevelType w:val="hybridMultilevel"/>
    <w:tmpl w:val="55FACBB0"/>
    <w:lvl w:ilvl="0" w:tplc="D9C2766E">
      <w:start w:val="1"/>
      <w:numFmt w:val="decimal"/>
      <w:lvlText w:val="%1."/>
      <w:lvlJc w:val="left"/>
      <w:pPr>
        <w:ind w:left="653" w:hanging="279"/>
        <w:jc w:val="left"/>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1"/>
  </w:num>
  <w:num w:numId="8" w16cid:durableId="688070019">
    <w:abstractNumId w:val="10"/>
  </w:num>
  <w:num w:numId="9" w16cid:durableId="1425492973">
    <w:abstractNumId w:val="11"/>
  </w:num>
  <w:num w:numId="10" w16cid:durableId="2075202163">
    <w:abstractNumId w:val="7"/>
  </w:num>
  <w:num w:numId="11" w16cid:durableId="1993480466">
    <w:abstractNumId w:val="3"/>
  </w:num>
  <w:num w:numId="12" w16cid:durableId="51946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0ED4"/>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03216"/>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9531E"/>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03D8"/>
    <w:rsid w:val="0063636F"/>
    <w:rsid w:val="00641CA9"/>
    <w:rsid w:val="00647C6A"/>
    <w:rsid w:val="00653DBF"/>
    <w:rsid w:val="00654530"/>
    <w:rsid w:val="00655FCD"/>
    <w:rsid w:val="006724B5"/>
    <w:rsid w:val="006805DD"/>
    <w:rsid w:val="00680E0D"/>
    <w:rsid w:val="00694802"/>
    <w:rsid w:val="006A1242"/>
    <w:rsid w:val="006A5529"/>
    <w:rsid w:val="006B7950"/>
    <w:rsid w:val="006B7994"/>
    <w:rsid w:val="006C00A2"/>
    <w:rsid w:val="006C038F"/>
    <w:rsid w:val="006C38F6"/>
    <w:rsid w:val="006C4080"/>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2C8C"/>
    <w:rsid w:val="00A23721"/>
    <w:rsid w:val="00A37F5C"/>
    <w:rsid w:val="00A4511C"/>
    <w:rsid w:val="00A546D4"/>
    <w:rsid w:val="00A62DB3"/>
    <w:rsid w:val="00A65E83"/>
    <w:rsid w:val="00A6677E"/>
    <w:rsid w:val="00A67FDE"/>
    <w:rsid w:val="00A72504"/>
    <w:rsid w:val="00A738F5"/>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BA1"/>
    <w:rsid w:val="00C73CB1"/>
    <w:rsid w:val="00C8007C"/>
    <w:rsid w:val="00C84A5D"/>
    <w:rsid w:val="00CB012E"/>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1"/>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592931980">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1009</cp:revision>
  <dcterms:created xsi:type="dcterms:W3CDTF">2022-01-12T11:53:00Z</dcterms:created>
  <dcterms:modified xsi:type="dcterms:W3CDTF">2023-01-04T12:22:00Z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